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108" w:tblpY="1"/>
        <w:tblOverlap w:val="never"/>
        <w:tblW w:w="0" w:type="auto"/>
        <w:tblLook w:val="04A0" w:firstRow="1" w:lastRow="0" w:firstColumn="1" w:lastColumn="0" w:noHBand="0" w:noVBand="1"/>
      </w:tblPr>
      <w:tblGrid>
        <w:gridCol w:w="7925"/>
      </w:tblGrid>
      <w:tr w:rsidR="009D5A22" w14:paraId="3D99EAF1" w14:textId="77777777" w:rsidTr="001D292A">
        <w:trPr>
          <w:trHeight w:val="4620"/>
        </w:trPr>
        <w:tc>
          <w:tcPr>
            <w:tcW w:w="7925" w:type="dxa"/>
          </w:tcPr>
          <w:tbl>
            <w:tblPr>
              <w:tblStyle w:val="TableGrid"/>
              <w:tblpPr w:leftFromText="180" w:rightFromText="180" w:vertAnchor="text" w:tblpY="1"/>
              <w:tblOverlap w:val="never"/>
              <w:tblW w:w="4795" w:type="dxa"/>
              <w:tblBorders>
                <w:top w:val="wave" w:sz="6" w:space="0" w:color="auto"/>
                <w:left w:val="wave" w:sz="6" w:space="0" w:color="auto"/>
                <w:bottom w:val="wave" w:sz="6" w:space="0" w:color="auto"/>
                <w:right w:val="wave" w:sz="6" w:space="0" w:color="auto"/>
                <w:insideH w:val="none" w:sz="0" w:space="0" w:color="auto"/>
                <w:insideV w:val="none" w:sz="0" w:space="0" w:color="auto"/>
              </w:tblBorders>
              <w:tblLook w:val="04A0" w:firstRow="1" w:lastRow="0" w:firstColumn="1" w:lastColumn="0" w:noHBand="0" w:noVBand="1"/>
            </w:tblPr>
            <w:tblGrid>
              <w:gridCol w:w="4795"/>
            </w:tblGrid>
            <w:tr w:rsidR="009D5A22" w14:paraId="7C6D541B" w14:textId="77777777" w:rsidTr="001D292A">
              <w:trPr>
                <w:trHeight w:val="769"/>
              </w:trPr>
              <w:tc>
                <w:tcPr>
                  <w:tcW w:w="4795" w:type="dxa"/>
                </w:tcPr>
                <w:p w14:paraId="6157B2A5" w14:textId="597972AB" w:rsidR="009D5A22" w:rsidRPr="00ED2BCC" w:rsidRDefault="00AD6B0E" w:rsidP="007F2BC9">
                  <w:pPr>
                    <w:jc w:val="center"/>
                    <w:rPr>
                      <w:b/>
                      <w:color w:val="4F81BD" w:themeColor="accent1"/>
                      <w:spacing w:val="6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color w:val="4F81BD" w:themeColor="accent1"/>
                      <w:sz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softHyphen/>
                  </w:r>
                  <w:r>
                    <w:rPr>
                      <w:b/>
                      <w:color w:val="4F81BD" w:themeColor="accent1"/>
                      <w:sz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softHyphen/>
                  </w:r>
                  <w:r w:rsidR="009D5A22" w:rsidRPr="00D95119">
                    <w:rPr>
                      <w:b/>
                      <w:color w:val="4F81BD" w:themeColor="accent1"/>
                      <w:sz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7 Word Summary </w:t>
                  </w:r>
                </w:p>
              </w:tc>
            </w:tr>
          </w:tbl>
          <w:p w14:paraId="09408CCB" w14:textId="77777777" w:rsidR="009D5A22" w:rsidRDefault="009D5A22" w:rsidP="007F2BC9"/>
          <w:p w14:paraId="2BCE83D3" w14:textId="2ACB3F47" w:rsidR="001D292A" w:rsidRPr="001D292A" w:rsidRDefault="001D292A" w:rsidP="001D292A">
            <w:pPr>
              <w:autoSpaceDE w:val="0"/>
              <w:autoSpaceDN w:val="0"/>
              <w:adjustRightInd w:val="0"/>
              <w:rPr>
                <w:rFonts w:ascii="Arial" w:hAnsi="Arial" w:cs="Arial"/>
                <w:color w:val="000000"/>
                <w:sz w:val="22"/>
                <w:szCs w:val="22"/>
              </w:rPr>
            </w:pPr>
            <w:r w:rsidRPr="001D292A">
              <w:rPr>
                <w:rFonts w:ascii="Arial" w:hAnsi="Arial" w:cs="Arial"/>
                <w:color w:val="000000"/>
                <w:sz w:val="22"/>
                <w:szCs w:val="22"/>
              </w:rPr>
              <w:t xml:space="preserve">..Small islands not capable of protecting themselves are the proper objects for government to take under their care; but there is something absurd, in supposing a Continent to be perpetually governed by an island. In no instance hath nature made the satellite larger than its primary planet; and as England and America, with respect to each other, reverse the common order of nature, it is evident that they belong to different systems. England to Europe: America to itself. I am not induced by motives of pride, party or resentment to espouse the doctrine of separation and independence; I am clearly, positively, and conscientiously persuaded that it is the true interest of this continent to be so; that everything short of that is mere patchwork, that it can afford no lasting felicity,—that it is leaving the sword to our children, and shrinking back at a time when a little more, a little further, would have rendered this continent the glory of the earth. As Britain hath not manifested the least inclination towards a compromise, we may be assured that no terms can be obtained worthy the acceptance of the continent, or any ways equal to the expense of blood and treasure we have been already put to. . . . </w:t>
            </w:r>
          </w:p>
          <w:p w14:paraId="3F410CEE" w14:textId="77777777" w:rsidR="009D5A22" w:rsidRDefault="009D5A22" w:rsidP="007F2BC9"/>
        </w:tc>
      </w:tr>
    </w:tbl>
    <w:tbl>
      <w:tblPr>
        <w:tblStyle w:val="TableGrid"/>
        <w:tblpPr w:leftFromText="180" w:rightFromText="180" w:vertAnchor="text" w:horzAnchor="page" w:tblpX="9049" w:tblpY="543"/>
        <w:tblOverlap w:val="never"/>
        <w:tblW w:w="6166" w:type="dxa"/>
        <w:tblLook w:val="04A0" w:firstRow="1" w:lastRow="0" w:firstColumn="1" w:lastColumn="0" w:noHBand="0" w:noVBand="1"/>
      </w:tblPr>
      <w:tblGrid>
        <w:gridCol w:w="6166"/>
      </w:tblGrid>
      <w:tr w:rsidR="009D5A22" w14:paraId="79D80B98" w14:textId="77777777" w:rsidTr="001D292A">
        <w:trPr>
          <w:trHeight w:val="4126"/>
        </w:trPr>
        <w:tc>
          <w:tcPr>
            <w:tcW w:w="6166" w:type="dxa"/>
          </w:tcPr>
          <w:p w14:paraId="54D6E947" w14:textId="77777777" w:rsidR="009D5A22" w:rsidRDefault="009D5A22" w:rsidP="007F2BC9"/>
          <w:p w14:paraId="53C03ECE" w14:textId="77777777" w:rsidR="009D5A22" w:rsidRDefault="009D5A22" w:rsidP="007F2BC9"/>
          <w:tbl>
            <w:tblPr>
              <w:tblStyle w:val="TableGrid"/>
              <w:tblpPr w:leftFromText="180" w:rightFromText="180" w:vertAnchor="text" w:horzAnchor="page" w:tblpX="7571" w:tblpY="-5597"/>
              <w:tblW w:w="0" w:type="auto"/>
              <w:tblLook w:val="04A0" w:firstRow="1" w:lastRow="0" w:firstColumn="1" w:lastColumn="0" w:noHBand="0" w:noVBand="1"/>
            </w:tblPr>
            <w:tblGrid>
              <w:gridCol w:w="3020"/>
            </w:tblGrid>
            <w:tr w:rsidR="009D5A22" w14:paraId="553D584E" w14:textId="77777777" w:rsidTr="001D292A">
              <w:trPr>
                <w:trHeight w:val="4126"/>
              </w:trPr>
              <w:tc>
                <w:tcPr>
                  <w:tcW w:w="3020" w:type="dxa"/>
                </w:tcPr>
                <w:p w14:paraId="113641E6" w14:textId="77777777" w:rsidR="009D5A22" w:rsidRDefault="009D5A22" w:rsidP="007F2BC9"/>
                <w:p w14:paraId="698ADEF5" w14:textId="77777777" w:rsidR="009D5A22" w:rsidRDefault="009D5A22" w:rsidP="007F2BC9"/>
                <w:p w14:paraId="0F984502" w14:textId="77777777" w:rsidR="009D5A22" w:rsidRDefault="009D5A22" w:rsidP="007F2BC9">
                  <w:r>
                    <w:t>5.</w:t>
                  </w:r>
                </w:p>
                <w:p w14:paraId="5F9C15B2" w14:textId="77777777" w:rsidR="009D5A22" w:rsidRDefault="009D5A22" w:rsidP="007F2BC9"/>
                <w:p w14:paraId="01F941CF" w14:textId="77777777" w:rsidR="009D5A22" w:rsidRDefault="009D5A22" w:rsidP="007F2BC9"/>
                <w:p w14:paraId="0CD5D215" w14:textId="77777777" w:rsidR="001D292A" w:rsidRDefault="001D292A" w:rsidP="007F2BC9"/>
                <w:p w14:paraId="525E4424" w14:textId="77777777" w:rsidR="009D5A22" w:rsidRDefault="009D5A22" w:rsidP="007F2BC9">
                  <w:r>
                    <w:t>6.</w:t>
                  </w:r>
                </w:p>
                <w:p w14:paraId="0568FDCA" w14:textId="77777777" w:rsidR="009D5A22" w:rsidRDefault="009D5A22" w:rsidP="007F2BC9"/>
                <w:p w14:paraId="27DCD74C" w14:textId="77777777" w:rsidR="009D5A22" w:rsidRDefault="009D5A22" w:rsidP="007F2BC9"/>
                <w:p w14:paraId="5E3C38D4" w14:textId="77777777" w:rsidR="009D5A22" w:rsidRDefault="009D5A22" w:rsidP="007F2BC9"/>
                <w:p w14:paraId="475CFC06" w14:textId="77777777" w:rsidR="009D5A22" w:rsidRDefault="009D5A22" w:rsidP="007F2BC9">
                  <w:r>
                    <w:t>7.</w:t>
                  </w:r>
                </w:p>
              </w:tc>
            </w:tr>
          </w:tbl>
          <w:p w14:paraId="2D719848" w14:textId="77777777" w:rsidR="009D5A22" w:rsidRDefault="009D5A22" w:rsidP="009D5A22">
            <w:pPr>
              <w:pStyle w:val="ListParagraph"/>
              <w:numPr>
                <w:ilvl w:val="0"/>
                <w:numId w:val="1"/>
              </w:numPr>
            </w:pPr>
          </w:p>
          <w:p w14:paraId="79EBC3DD" w14:textId="77777777" w:rsidR="009D5A22" w:rsidRDefault="009D5A22" w:rsidP="007F2BC9">
            <w:pPr>
              <w:pStyle w:val="ListParagraph"/>
              <w:ind w:left="360"/>
            </w:pPr>
          </w:p>
          <w:p w14:paraId="64C600F3" w14:textId="77777777" w:rsidR="009D5A22" w:rsidRDefault="009D5A22" w:rsidP="007F2BC9">
            <w:pPr>
              <w:pStyle w:val="ListParagraph"/>
              <w:ind w:left="360"/>
            </w:pPr>
          </w:p>
          <w:p w14:paraId="1B1F5A4C" w14:textId="77777777" w:rsidR="009D5A22" w:rsidRDefault="009D5A22" w:rsidP="007F2BC9">
            <w:pPr>
              <w:pStyle w:val="ListParagraph"/>
              <w:ind w:left="360"/>
            </w:pPr>
          </w:p>
          <w:p w14:paraId="1CD7DE4B" w14:textId="77777777" w:rsidR="009D5A22" w:rsidRDefault="009D5A22" w:rsidP="009D5A22">
            <w:pPr>
              <w:pStyle w:val="ListParagraph"/>
              <w:numPr>
                <w:ilvl w:val="0"/>
                <w:numId w:val="1"/>
              </w:numPr>
            </w:pPr>
          </w:p>
          <w:p w14:paraId="20779E11" w14:textId="77777777" w:rsidR="009D5A22" w:rsidRDefault="009D5A22" w:rsidP="007F2BC9"/>
          <w:p w14:paraId="27F7BC35" w14:textId="77777777" w:rsidR="009D5A22" w:rsidRDefault="009D5A22" w:rsidP="007F2BC9"/>
          <w:p w14:paraId="65FC0269" w14:textId="77777777" w:rsidR="009D5A22" w:rsidRDefault="009D5A22" w:rsidP="007F2BC9"/>
          <w:p w14:paraId="0FF56916" w14:textId="77777777" w:rsidR="009D5A22" w:rsidRDefault="009D5A22" w:rsidP="009D5A22">
            <w:pPr>
              <w:pStyle w:val="ListParagraph"/>
              <w:numPr>
                <w:ilvl w:val="0"/>
                <w:numId w:val="1"/>
              </w:numPr>
            </w:pPr>
          </w:p>
          <w:p w14:paraId="60A5F71B" w14:textId="77777777" w:rsidR="009D5A22" w:rsidRDefault="009D5A22" w:rsidP="007F2BC9"/>
          <w:p w14:paraId="5A059F73" w14:textId="77777777" w:rsidR="009D5A22" w:rsidRDefault="009D5A22" w:rsidP="007F2BC9"/>
          <w:p w14:paraId="614D9EF5" w14:textId="77777777" w:rsidR="009D5A22" w:rsidRDefault="009D5A22" w:rsidP="001D292A">
            <w:pPr>
              <w:pStyle w:val="ListParagraph"/>
              <w:numPr>
                <w:ilvl w:val="0"/>
                <w:numId w:val="1"/>
              </w:numPr>
            </w:pPr>
          </w:p>
        </w:tc>
      </w:tr>
    </w:tbl>
    <w:p w14:paraId="7041CA51" w14:textId="77777777" w:rsidR="009D5A22" w:rsidRDefault="009D5A22" w:rsidP="009D5A22">
      <w:r>
        <w:rPr>
          <w:noProof/>
        </w:rPr>
        <mc:AlternateContent>
          <mc:Choice Requires="wps">
            <w:drawing>
              <wp:anchor distT="0" distB="0" distL="114300" distR="114300" simplePos="0" relativeHeight="251660288" behindDoc="0" locked="0" layoutInCell="1" allowOverlap="1" wp14:anchorId="5E080B37" wp14:editId="7954CDE4">
                <wp:simplePos x="0" y="0"/>
                <wp:positionH relativeFrom="column">
                  <wp:posOffset>133985</wp:posOffset>
                </wp:positionH>
                <wp:positionV relativeFrom="paragraph">
                  <wp:posOffset>-116205</wp:posOffset>
                </wp:positionV>
                <wp:extent cx="2882900" cy="350520"/>
                <wp:effectExtent l="0" t="0" r="0" b="5080"/>
                <wp:wrapSquare wrapText="bothSides"/>
                <wp:docPr id="10" name="Text Box 10"/>
                <wp:cNvGraphicFramePr/>
                <a:graphic xmlns:a="http://schemas.openxmlformats.org/drawingml/2006/main">
                  <a:graphicData uri="http://schemas.microsoft.com/office/word/2010/wordprocessingShape">
                    <wps:wsp>
                      <wps:cNvSpPr txBox="1"/>
                      <wps:spPr>
                        <a:xfrm>
                          <a:off x="0" y="0"/>
                          <a:ext cx="2882900" cy="3505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539A74" w14:textId="4D2DF33A" w:rsidR="009D5A22" w:rsidRPr="007B1B75" w:rsidRDefault="001D292A" w:rsidP="009D5A22">
                            <w:pPr>
                              <w:jc w:val="center"/>
                              <w:rPr>
                                <w:b/>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Common Sense by Thomas Paine</w:t>
                            </w:r>
                          </w:p>
                          <w:p w14:paraId="6D5930D3" w14:textId="76D8D20E" w:rsidR="009D5A22" w:rsidRPr="007B1B75" w:rsidRDefault="009D5A22" w:rsidP="009D5A22">
                            <w:pPr>
                              <w:jc w:val="center"/>
                              <w:rPr>
                                <w:b/>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080B37" id="_x0000_t202" coordsize="21600,21600" o:spt="202" path="m,l,21600r21600,l21600,xe">
                <v:stroke joinstyle="miter"/>
                <v:path gradientshapeok="t" o:connecttype="rect"/>
              </v:shapetype>
              <v:shape id="Text Box 10" o:spid="_x0000_s1026" type="#_x0000_t202" style="position:absolute;margin-left:10.55pt;margin-top:-9.15pt;width:227pt;height:27.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" filled="f" stroked="f">
                <v:textbox>
                  <w:txbxContent>
                    <w:p w14:paraId="47539A74" w14:textId="4D2DF33A" w:rsidR="009D5A22" w:rsidRPr="007B1B75" w:rsidRDefault="001D292A" w:rsidP="009D5A22">
                      <w:pPr>
                        <w:jc w:val="center"/>
                        <w:rPr>
                          <w:b/>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Common Sense by Thomas Paine</w:t>
                      </w:r>
                    </w:p>
                    <w:p w14:paraId="6D5930D3" w14:textId="76D8D20E" w:rsidR="009D5A22" w:rsidRPr="007B1B75" w:rsidRDefault="009D5A22" w:rsidP="009D5A22">
                      <w:pPr>
                        <w:jc w:val="center"/>
                        <w:rPr>
                          <w:b/>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113E5375" wp14:editId="1F14715E">
                <wp:simplePos x="0" y="0"/>
                <wp:positionH relativeFrom="column">
                  <wp:posOffset>3067685</wp:posOffset>
                </wp:positionH>
                <wp:positionV relativeFrom="paragraph">
                  <wp:posOffset>-115570</wp:posOffset>
                </wp:positionV>
                <wp:extent cx="1308100" cy="866775"/>
                <wp:effectExtent l="50800" t="50800" r="38100" b="123825"/>
                <wp:wrapThrough wrapText="bothSides">
                  <wp:wrapPolygon edited="0">
                    <wp:start x="5368" y="356"/>
                    <wp:lineTo x="-2381" y="3158"/>
                    <wp:lineTo x="-134" y="17316"/>
                    <wp:lineTo x="4009" y="21676"/>
                    <wp:lineTo x="5606" y="26306"/>
                    <wp:lineTo x="7645" y="25568"/>
                    <wp:lineTo x="11219" y="23626"/>
                    <wp:lineTo x="22151" y="16419"/>
                    <wp:lineTo x="21955" y="15188"/>
                    <wp:lineTo x="21305" y="5660"/>
                    <wp:lineTo x="20719" y="1966"/>
                    <wp:lineTo x="11894" y="-2003"/>
                    <wp:lineTo x="8224" y="-676"/>
                    <wp:lineTo x="5368" y="356"/>
                  </wp:wrapPolygon>
                </wp:wrapThrough>
                <wp:docPr id="8" name="Oval Callout 8"/>
                <wp:cNvGraphicFramePr/>
                <a:graphic xmlns:a="http://schemas.openxmlformats.org/drawingml/2006/main">
                  <a:graphicData uri="http://schemas.microsoft.com/office/word/2010/wordprocessingShape">
                    <wps:wsp>
                      <wps:cNvSpPr/>
                      <wps:spPr>
                        <a:xfrm rot="808310">
                          <a:off x="0" y="0"/>
                          <a:ext cx="1308100" cy="866775"/>
                        </a:xfrm>
                        <a:prstGeom prst="wedgeEllipseCallout">
                          <a:avLst/>
                        </a:prstGeom>
                      </wps:spPr>
                      <wps:style>
                        <a:lnRef idx="1">
                          <a:schemeClr val="accent1"/>
                        </a:lnRef>
                        <a:fillRef idx="3">
                          <a:schemeClr val="accent1"/>
                        </a:fillRef>
                        <a:effectRef idx="2">
                          <a:schemeClr val="accent1"/>
                        </a:effectRef>
                        <a:fontRef idx="minor">
                          <a:schemeClr val="lt1"/>
                        </a:fontRef>
                      </wps:style>
                      <wps:txbx>
                        <w:txbxContent>
                          <w:p w14:paraId="1B84ADCC" w14:textId="77777777" w:rsidR="009D5A22" w:rsidRDefault="009D5A22" w:rsidP="009D5A22">
                            <w:pPr>
                              <w:jc w:val="center"/>
                            </w:pPr>
                            <w:r>
                              <w:t>7 Essential Text Words</w:t>
                            </w:r>
                          </w:p>
                          <w:p w14:paraId="4C0C2135" w14:textId="77777777" w:rsidR="009D5A22" w:rsidRDefault="009D5A22" w:rsidP="009D5A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3E537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8" o:spid="_x0000_s1027" type="#_x0000_t63" style="position:absolute;margin-left:241.55pt;margin-top:-9.1pt;width:103pt;height:68.25pt;rotation:88289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" adj="6300,24300" fillcolor="#4f81bd [3204]" strokecolor="#4579b8 [3044]">
                <v:fill color2="#a7bfde [1620]" rotate="t" angle="180" focus="100%" type="gradient">
                  <o:fill v:ext="view" type="gradientUnscaled"/>
                </v:fill>
                <v:shadow on="t" color="black" opacity="22937f" origin=",.5" offset="0,.63889mm"/>
                <v:textbox>
                  <w:txbxContent>
                    <w:p w14:paraId="1B84ADCC" w14:textId="77777777" w:rsidR="009D5A22" w:rsidRDefault="009D5A22" w:rsidP="009D5A22">
                      <w:pPr>
                        <w:jc w:val="center"/>
                      </w:pPr>
                      <w:r>
                        <w:t>7 Essential Text Words</w:t>
                      </w:r>
                    </w:p>
                    <w:p w14:paraId="4C0C2135" w14:textId="77777777" w:rsidR="009D5A22" w:rsidRDefault="009D5A22" w:rsidP="009D5A22">
                      <w:pPr>
                        <w:jc w:val="center"/>
                      </w:pPr>
                    </w:p>
                  </w:txbxContent>
                </v:textbox>
                <w10:wrap type="through"/>
              </v:shape>
            </w:pict>
          </mc:Fallback>
        </mc:AlternateContent>
      </w:r>
      <w:r>
        <w:t xml:space="preserve"> </w:t>
      </w:r>
    </w:p>
    <w:p w14:paraId="26FB6842" w14:textId="77777777" w:rsidR="009D5A22" w:rsidRDefault="009D5A22" w:rsidP="009D5A22">
      <w:pPr>
        <w:jc w:val="center"/>
      </w:pPr>
    </w:p>
    <w:tbl>
      <w:tblPr>
        <w:tblStyle w:val="TableGrid"/>
        <w:tblW w:w="0" w:type="auto"/>
        <w:tblInd w:w="108" w:type="dxa"/>
        <w:tblLook w:val="04A0" w:firstRow="1" w:lastRow="0" w:firstColumn="1" w:lastColumn="0" w:noHBand="0" w:noVBand="1"/>
      </w:tblPr>
      <w:tblGrid>
        <w:gridCol w:w="14294"/>
      </w:tblGrid>
      <w:tr w:rsidR="009D5A22" w14:paraId="1BC272DB" w14:textId="77777777" w:rsidTr="007F2BC9">
        <w:tc>
          <w:tcPr>
            <w:tcW w:w="14294" w:type="dxa"/>
          </w:tcPr>
          <w:p w14:paraId="15DB75EF" w14:textId="77777777" w:rsidR="009D5A22" w:rsidRPr="002F59B4" w:rsidRDefault="009D5A22" w:rsidP="007F2BC9">
            <w:pPr>
              <w:rPr>
                <w:b/>
              </w:rPr>
            </w:pPr>
            <w:r w:rsidRPr="002F59B4">
              <w:rPr>
                <w:b/>
              </w:rPr>
              <w:t>7 Word Summary</w:t>
            </w:r>
          </w:p>
          <w:p w14:paraId="1F481004" w14:textId="77777777" w:rsidR="009D5A22" w:rsidRDefault="009D5A22" w:rsidP="007F2BC9"/>
          <w:p w14:paraId="2A9B3A27" w14:textId="77777777" w:rsidR="009D5A22" w:rsidRDefault="009D5A22" w:rsidP="007F2BC9"/>
          <w:p w14:paraId="2012B5B3" w14:textId="5C09B1A7" w:rsidR="009D5A22" w:rsidRDefault="00AD6B0E" w:rsidP="007F2BC9">
            <w:r>
              <w:softHyphen/>
            </w:r>
          </w:p>
          <w:p w14:paraId="08D14B1A" w14:textId="77777777" w:rsidR="009D5A22" w:rsidRDefault="009D5A22" w:rsidP="007F2BC9"/>
          <w:p w14:paraId="603AEB53" w14:textId="77777777" w:rsidR="009D5A22" w:rsidRDefault="009D5A22" w:rsidP="007F2BC9"/>
          <w:p w14:paraId="4F62C8E9" w14:textId="77777777" w:rsidR="009D5A22" w:rsidRDefault="009D5A22" w:rsidP="007F2BC9"/>
        </w:tc>
      </w:tr>
      <w:tr w:rsidR="009D5A22" w14:paraId="40CDEB39" w14:textId="77777777" w:rsidTr="007F2BC9">
        <w:tc>
          <w:tcPr>
            <w:tcW w:w="14294" w:type="dxa"/>
          </w:tcPr>
          <w:p w14:paraId="0DBCF7BB" w14:textId="77777777" w:rsidR="009D5A22" w:rsidRPr="002F59B4" w:rsidRDefault="009D5A22" w:rsidP="007F2BC9">
            <w:pPr>
              <w:rPr>
                <w:b/>
              </w:rPr>
            </w:pPr>
            <w:r>
              <w:rPr>
                <w:b/>
              </w:rPr>
              <w:t>In Your Own Words</w:t>
            </w:r>
          </w:p>
          <w:p w14:paraId="25786EF1" w14:textId="77777777" w:rsidR="009D5A22" w:rsidRDefault="009D5A22" w:rsidP="007F2BC9"/>
          <w:p w14:paraId="1844DB43" w14:textId="77777777" w:rsidR="009D5A22" w:rsidRDefault="009D5A22" w:rsidP="007F2BC9"/>
          <w:p w14:paraId="249C464C" w14:textId="77777777" w:rsidR="009D5A22" w:rsidRDefault="009D5A22" w:rsidP="007F2BC9"/>
          <w:p w14:paraId="1A41AADA" w14:textId="77777777" w:rsidR="009D5A22" w:rsidRDefault="009D5A22" w:rsidP="007F2BC9"/>
          <w:p w14:paraId="64442D7B" w14:textId="77777777" w:rsidR="009D5A22" w:rsidRDefault="009D5A22" w:rsidP="007F2BC9"/>
          <w:p w14:paraId="2691C20B" w14:textId="77777777" w:rsidR="009D5A22" w:rsidRDefault="009D5A22" w:rsidP="007F2BC9"/>
        </w:tc>
      </w:tr>
    </w:tbl>
    <w:p w14:paraId="36C5D1A2" w14:textId="77777777" w:rsidR="00B40F3B" w:rsidRDefault="00B40F3B"/>
    <w:sectPr w:rsidR="00B40F3B" w:rsidSect="00A1353A">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E6F3E" w14:textId="77777777" w:rsidR="0073239E" w:rsidRDefault="0073239E" w:rsidP="00A1353A">
      <w:r>
        <w:separator/>
      </w:r>
    </w:p>
  </w:endnote>
  <w:endnote w:type="continuationSeparator" w:id="0">
    <w:p w14:paraId="705D5EBE" w14:textId="77777777" w:rsidR="0073239E" w:rsidRDefault="0073239E" w:rsidP="00A1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ghtShading-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14616"/>
    </w:tblGrid>
    <w:tr w:rsidR="00A1353A" w14:paraId="4DA5F557" w14:textId="77777777" w:rsidTr="00EB39D1">
      <w:tc>
        <w:tcPr>
          <w:tcW w:w="5000" w:type="pct"/>
          <w:shd w:val="clear" w:color="auto" w:fill="DBE5F1" w:themeFill="accent1" w:themeFillTint="33"/>
        </w:tcPr>
        <w:p w14:paraId="35CECCAB" w14:textId="594FE90D" w:rsidR="00A1353A" w:rsidRDefault="00A1353A" w:rsidP="004472F4">
          <w:pPr>
            <w:jc w:val="right"/>
            <w:rPr>
              <w:rFonts w:ascii="Calibri" w:hAnsi="Calibri"/>
              <w:b/>
              <w:sz w:val="24"/>
              <w:szCs w:val="24"/>
            </w:rPr>
          </w:pPr>
          <w:r>
            <w:rPr>
              <w:rFonts w:ascii="Calibri" w:hAnsi="Calibri"/>
              <w:b/>
              <w:sz w:val="24"/>
              <w:szCs w:val="24"/>
            </w:rPr>
            <w:t xml:space="preserve">Original idea credited to </w:t>
          </w:r>
          <w:r w:rsidR="00AD6B0E">
            <w:rPr>
              <w:rFonts w:ascii="Calibri" w:hAnsi="Calibri"/>
              <w:b/>
              <w:sz w:val="24"/>
              <w:szCs w:val="24"/>
            </w:rPr>
            <w:t>m</w:t>
          </w:r>
          <w:r>
            <w:rPr>
              <w:rFonts w:ascii="Calibri" w:hAnsi="Calibri"/>
              <w:b/>
              <w:sz w:val="24"/>
              <w:szCs w:val="24"/>
            </w:rPr>
            <w:t>aster teacher</w:t>
          </w:r>
          <w:r w:rsidR="00AD6B0E">
            <w:rPr>
              <w:rFonts w:ascii="Calibri" w:hAnsi="Calibri"/>
              <w:b/>
              <w:sz w:val="24"/>
              <w:szCs w:val="24"/>
            </w:rPr>
            <w:t xml:space="preserve"> Tim Bailey</w:t>
          </w:r>
          <w:r>
            <w:rPr>
              <w:rFonts w:ascii="Calibri" w:hAnsi="Calibri"/>
              <w:b/>
              <w:sz w:val="24"/>
              <w:szCs w:val="24"/>
            </w:rPr>
            <w:t xml:space="preserve"> at the Gilder Lehrman Institute for American </w:t>
          </w:r>
          <w:r w:rsidR="00AD6B0E">
            <w:rPr>
              <w:rFonts w:ascii="Calibri" w:hAnsi="Calibri"/>
              <w:b/>
              <w:sz w:val="24"/>
              <w:szCs w:val="24"/>
            </w:rPr>
            <w:t>History</w:t>
          </w:r>
        </w:p>
        <w:p w14:paraId="598E92E3" w14:textId="69AC8292" w:rsidR="00A1353A" w:rsidRPr="00DD3452" w:rsidRDefault="00A1353A" w:rsidP="004472F4">
          <w:pPr>
            <w:jc w:val="right"/>
          </w:pPr>
          <w:r>
            <w:rPr>
              <w:rFonts w:ascii="Calibri" w:hAnsi="Calibri"/>
              <w:b/>
              <w:sz w:val="24"/>
              <w:szCs w:val="24"/>
            </w:rPr>
            <w:t>Adapted by B. Shaver.  Holly Springs High School</w:t>
          </w:r>
        </w:p>
      </w:tc>
    </w:tr>
  </w:tbl>
  <w:p w14:paraId="72C1F381" w14:textId="77777777" w:rsidR="00A1353A" w:rsidRDefault="00A13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9FBED" w14:textId="77777777" w:rsidR="0073239E" w:rsidRDefault="0073239E" w:rsidP="00A1353A">
      <w:r>
        <w:separator/>
      </w:r>
    </w:p>
  </w:footnote>
  <w:footnote w:type="continuationSeparator" w:id="0">
    <w:p w14:paraId="4D715601" w14:textId="77777777" w:rsidR="0073239E" w:rsidRDefault="0073239E" w:rsidP="00A13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B5AFC"/>
    <w:multiLevelType w:val="hybridMultilevel"/>
    <w:tmpl w:val="C0D43B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74188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A22"/>
    <w:rsid w:val="001D292A"/>
    <w:rsid w:val="001F0D54"/>
    <w:rsid w:val="0073239E"/>
    <w:rsid w:val="00782199"/>
    <w:rsid w:val="009D5A22"/>
    <w:rsid w:val="00A1353A"/>
    <w:rsid w:val="00AD6B0E"/>
    <w:rsid w:val="00B40F3B"/>
    <w:rsid w:val="00E71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51313"/>
  <w14:defaultImageDpi w14:val="300"/>
  <w15:docId w15:val="{52A77503-25EB-B249-996D-D8B82092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A22"/>
    <w:pPr>
      <w:ind w:left="720"/>
      <w:contextualSpacing/>
    </w:pPr>
  </w:style>
  <w:style w:type="table" w:styleId="TableGrid">
    <w:name w:val="Table Grid"/>
    <w:basedOn w:val="TableNormal"/>
    <w:uiPriority w:val="59"/>
    <w:rsid w:val="009D5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353A"/>
    <w:pPr>
      <w:tabs>
        <w:tab w:val="center" w:pos="4320"/>
        <w:tab w:val="right" w:pos="8640"/>
      </w:tabs>
    </w:pPr>
  </w:style>
  <w:style w:type="character" w:customStyle="1" w:styleId="HeaderChar">
    <w:name w:val="Header Char"/>
    <w:basedOn w:val="DefaultParagraphFont"/>
    <w:link w:val="Header"/>
    <w:uiPriority w:val="99"/>
    <w:rsid w:val="00A1353A"/>
  </w:style>
  <w:style w:type="paragraph" w:styleId="Footer">
    <w:name w:val="footer"/>
    <w:basedOn w:val="Normal"/>
    <w:link w:val="FooterChar"/>
    <w:uiPriority w:val="99"/>
    <w:unhideWhenUsed/>
    <w:rsid w:val="00A1353A"/>
    <w:pPr>
      <w:tabs>
        <w:tab w:val="center" w:pos="4320"/>
        <w:tab w:val="right" w:pos="8640"/>
      </w:tabs>
    </w:pPr>
  </w:style>
  <w:style w:type="character" w:customStyle="1" w:styleId="FooterChar">
    <w:name w:val="Footer Char"/>
    <w:basedOn w:val="DefaultParagraphFont"/>
    <w:link w:val="Footer"/>
    <w:uiPriority w:val="99"/>
    <w:rsid w:val="00A1353A"/>
  </w:style>
  <w:style w:type="table" w:styleId="LightShading-Accent1">
    <w:name w:val="Light Shading Accent 1"/>
    <w:basedOn w:val="TableNormal"/>
    <w:uiPriority w:val="60"/>
    <w:rsid w:val="00A1353A"/>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041CDAC-21F0-8B4F-B6FE-2C12D505F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197</Words>
  <Characters>1129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Shaver</dc:creator>
  <cp:keywords/>
  <dc:description/>
  <cp:lastModifiedBy>Charlene Aldrich</cp:lastModifiedBy>
  <cp:revision>2</cp:revision>
  <dcterms:created xsi:type="dcterms:W3CDTF">2023-09-30T14:44:00Z</dcterms:created>
  <dcterms:modified xsi:type="dcterms:W3CDTF">2023-09-30T14:44:00Z</dcterms:modified>
</cp:coreProperties>
</file>